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6F" w:rsidRDefault="0016126F" w:rsidP="0016126F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附件2 </w:t>
      </w: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课程表（拟）</w:t>
      </w:r>
      <w:bookmarkEnd w:id="0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2009"/>
        <w:gridCol w:w="4684"/>
      </w:tblGrid>
      <w:tr w:rsidR="0016126F" w:rsidTr="001A5AE9">
        <w:trPr>
          <w:trHeight w:val="497"/>
          <w:jc w:val="center"/>
        </w:trPr>
        <w:tc>
          <w:tcPr>
            <w:tcW w:w="2251" w:type="pct"/>
            <w:gridSpan w:val="2"/>
            <w:vAlign w:val="center"/>
          </w:tcPr>
          <w:p w:rsidR="0016126F" w:rsidRDefault="0016126F" w:rsidP="001A5AE9">
            <w:pPr>
              <w:ind w:firstLineChars="7" w:firstLine="17"/>
              <w:jc w:val="center"/>
              <w:rPr>
                <w:rFonts w:ascii="楷体" w:eastAsia="楷体" w:hAnsi="楷体"/>
                <w:b/>
                <w:bCs/>
                <w:sz w:val="24"/>
                <w:szCs w:val="32"/>
              </w:rPr>
            </w:pPr>
            <w:bookmarkStart w:id="1" w:name="_Hlk160694680"/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时</w:t>
            </w:r>
            <w:r>
              <w:rPr>
                <w:rFonts w:ascii="楷体" w:eastAsia="楷体" w:hAnsi="楷体"/>
                <w:b/>
                <w:bCs/>
                <w:sz w:val="24"/>
                <w:szCs w:val="32"/>
              </w:rPr>
              <w:t xml:space="preserve">   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间</w:t>
            </w:r>
          </w:p>
        </w:tc>
        <w:tc>
          <w:tcPr>
            <w:tcW w:w="2749" w:type="pct"/>
            <w:vAlign w:val="center"/>
          </w:tcPr>
          <w:p w:rsidR="0016126F" w:rsidRDefault="0016126F" w:rsidP="001A5AE9">
            <w:pPr>
              <w:jc w:val="center"/>
              <w:rPr>
                <w:rFonts w:ascii="楷体" w:eastAsia="楷体" w:hAnsi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内</w:t>
            </w:r>
            <w:r>
              <w:rPr>
                <w:rFonts w:ascii="楷体" w:eastAsia="楷体" w:hAnsi="楷体"/>
                <w:b/>
                <w:bCs/>
                <w:sz w:val="24"/>
                <w:szCs w:val="32"/>
              </w:rPr>
              <w:t xml:space="preserve">   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32"/>
              </w:rPr>
              <w:t>容</w:t>
            </w:r>
          </w:p>
        </w:tc>
      </w:tr>
      <w:tr w:rsidR="0016126F" w:rsidTr="001A5AE9">
        <w:trPr>
          <w:jc w:val="center"/>
        </w:trPr>
        <w:tc>
          <w:tcPr>
            <w:tcW w:w="1073" w:type="pct"/>
            <w:vMerge w:val="restart"/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月16日</w:t>
            </w:r>
          </w:p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（周三）</w:t>
            </w:r>
          </w:p>
        </w:tc>
        <w:tc>
          <w:tcPr>
            <w:tcW w:w="1179" w:type="pct"/>
            <w:vAlign w:val="center"/>
          </w:tcPr>
          <w:p w:rsidR="0016126F" w:rsidRDefault="0016126F" w:rsidP="001A5AE9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/>
                <w:sz w:val="24"/>
              </w:rPr>
              <w:t>:00-12:00</w:t>
            </w:r>
          </w:p>
        </w:tc>
        <w:tc>
          <w:tcPr>
            <w:tcW w:w="2749" w:type="pct"/>
            <w:vAlign w:val="center"/>
          </w:tcPr>
          <w:p w:rsidR="0016126F" w:rsidRDefault="0016126F" w:rsidP="001A5AE9">
            <w:pPr>
              <w:spacing w:line="396" w:lineRule="exac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专利查新检索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查新检索目标和意义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技术方案理解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查新检索策略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查新检索报告</w:t>
            </w:r>
          </w:p>
        </w:tc>
      </w:tr>
      <w:tr w:rsidR="0016126F" w:rsidTr="001A5AE9">
        <w:trPr>
          <w:jc w:val="center"/>
        </w:trPr>
        <w:tc>
          <w:tcPr>
            <w:tcW w:w="1073" w:type="pct"/>
            <w:vMerge/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pct"/>
            <w:vAlign w:val="center"/>
          </w:tcPr>
          <w:p w:rsidR="0016126F" w:rsidRDefault="0016126F" w:rsidP="001A5AE9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749" w:type="pct"/>
            <w:vAlign w:val="center"/>
          </w:tcPr>
          <w:p w:rsidR="0016126F" w:rsidRDefault="0016126F" w:rsidP="001A5AE9">
            <w:pPr>
              <w:spacing w:line="396" w:lineRule="exac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专题检索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专题检索目标和意义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技术分解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检索策略</w:t>
            </w:r>
          </w:p>
          <w:p w:rsidR="0016126F" w:rsidRDefault="0016126F" w:rsidP="001A5AE9">
            <w:pPr>
              <w:pStyle w:val="a6"/>
              <w:numPr>
                <w:ilvl w:val="0"/>
                <w:numId w:val="1"/>
              </w:numPr>
              <w:spacing w:line="396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数据验证</w:t>
            </w:r>
          </w:p>
        </w:tc>
      </w:tr>
      <w:tr w:rsidR="0016126F" w:rsidTr="001A5AE9">
        <w:trPr>
          <w:jc w:val="center"/>
        </w:trPr>
        <w:tc>
          <w:tcPr>
            <w:tcW w:w="1073" w:type="pct"/>
            <w:vMerge w:val="restart"/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7日</w:t>
            </w:r>
          </w:p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（周四）</w:t>
            </w:r>
          </w:p>
        </w:tc>
        <w:tc>
          <w:tcPr>
            <w:tcW w:w="1179" w:type="pct"/>
            <w:vAlign w:val="center"/>
          </w:tcPr>
          <w:p w:rsidR="0016126F" w:rsidRDefault="0016126F" w:rsidP="001A5AE9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/>
                <w:sz w:val="24"/>
              </w:rPr>
              <w:t>:00-12:00</w:t>
            </w:r>
          </w:p>
        </w:tc>
        <w:tc>
          <w:tcPr>
            <w:tcW w:w="2749" w:type="pct"/>
            <w:vAlign w:val="center"/>
          </w:tcPr>
          <w:p w:rsidR="0016126F" w:rsidRDefault="0016126F" w:rsidP="001A5AE9">
            <w:pPr>
              <w:spacing w:line="396" w:lineRule="exac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防侵权检索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防侵权检索目标和意义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产品技术解读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防侵权检索策略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特征对比方法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防侵权检索报告</w:t>
            </w:r>
          </w:p>
        </w:tc>
      </w:tr>
      <w:tr w:rsidR="0016126F" w:rsidTr="001A5AE9">
        <w:trPr>
          <w:jc w:val="center"/>
        </w:trPr>
        <w:tc>
          <w:tcPr>
            <w:tcW w:w="1073" w:type="pct"/>
            <w:vMerge/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9" w:type="pct"/>
            <w:vAlign w:val="center"/>
          </w:tcPr>
          <w:p w:rsidR="0016126F" w:rsidRDefault="0016126F" w:rsidP="001A5AE9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0-1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2749" w:type="pct"/>
            <w:vAlign w:val="center"/>
          </w:tcPr>
          <w:p w:rsidR="0016126F" w:rsidRDefault="0016126F" w:rsidP="001A5AE9">
            <w:pPr>
              <w:spacing w:line="396" w:lineRule="exac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专利无效检索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无效检索的目的与意义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无效检索策略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无效中的证据认定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无效检索报告撰写</w:t>
            </w:r>
          </w:p>
        </w:tc>
      </w:tr>
      <w:tr w:rsidR="0016126F" w:rsidTr="001A5AE9">
        <w:trPr>
          <w:jc w:val="center"/>
        </w:trPr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8日</w:t>
            </w:r>
          </w:p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（周五）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/>
                <w:sz w:val="24"/>
              </w:rPr>
              <w:t>:00-12:00</w:t>
            </w:r>
          </w:p>
        </w:tc>
        <w:tc>
          <w:tcPr>
            <w:tcW w:w="2749" w:type="pct"/>
            <w:tcBorders>
              <w:bottom w:val="single" w:sz="4" w:space="0" w:color="auto"/>
            </w:tcBorders>
            <w:vAlign w:val="center"/>
          </w:tcPr>
          <w:p w:rsidR="0016126F" w:rsidRDefault="0016126F" w:rsidP="001A5AE9">
            <w:pPr>
              <w:spacing w:line="396" w:lineRule="exac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科技查新检索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查新概述及发展趋势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查新检索的基本原则及标准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查新检索的方法及技巧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查新报告撰写注意事项</w:t>
            </w:r>
          </w:p>
        </w:tc>
      </w:tr>
      <w:tr w:rsidR="0016126F" w:rsidTr="001A5AE9">
        <w:trPr>
          <w:jc w:val="center"/>
        </w:trPr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8-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3日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:rsidR="0016126F" w:rsidRDefault="0016126F" w:rsidP="001A5A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全天</w:t>
            </w:r>
          </w:p>
        </w:tc>
        <w:tc>
          <w:tcPr>
            <w:tcW w:w="2749" w:type="pct"/>
            <w:tcBorders>
              <w:bottom w:val="single" w:sz="4" w:space="0" w:color="auto"/>
            </w:tcBorders>
            <w:vAlign w:val="center"/>
          </w:tcPr>
          <w:p w:rsidR="0016126F" w:rsidRDefault="0016126F" w:rsidP="001A5AE9">
            <w:pPr>
              <w:spacing w:line="396" w:lineRule="exac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线上考试</w:t>
            </w:r>
          </w:p>
          <w:p w:rsidR="0016126F" w:rsidRDefault="0016126F" w:rsidP="001A5AE9">
            <w:pPr>
              <w:pStyle w:val="a6"/>
              <w:numPr>
                <w:ilvl w:val="0"/>
                <w:numId w:val="2"/>
              </w:numPr>
              <w:spacing w:line="396" w:lineRule="exact"/>
              <w:ind w:firstLineChars="0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4月23日前完成线上考试</w:t>
            </w:r>
          </w:p>
        </w:tc>
      </w:tr>
    </w:tbl>
    <w:bookmarkEnd w:id="1"/>
    <w:p w:rsidR="0016126F" w:rsidRDefault="0016126F" w:rsidP="0016126F">
      <w:pPr>
        <w:ind w:rightChars="107" w:right="225"/>
        <w:jc w:val="right"/>
        <w:rPr>
          <w:rFonts w:ascii="楷体" w:eastAsia="楷体" w:hAnsi="楷体"/>
          <w:b/>
          <w:bCs/>
          <w:sz w:val="24"/>
          <w:szCs w:val="32"/>
        </w:rPr>
      </w:pPr>
      <w:r>
        <w:rPr>
          <w:rFonts w:ascii="楷体" w:eastAsia="楷体" w:hAnsi="楷体" w:hint="eastAsia"/>
          <w:b/>
          <w:bCs/>
          <w:sz w:val="24"/>
          <w:szCs w:val="32"/>
        </w:rPr>
        <w:t>*实际内容以讲师授课内容为准</w:t>
      </w:r>
    </w:p>
    <w:p w:rsidR="0016126F" w:rsidRDefault="0016126F" w:rsidP="0016126F"/>
    <w:p w:rsidR="00B5395C" w:rsidRPr="0016126F" w:rsidRDefault="00B5395C"/>
    <w:sectPr w:rsidR="00B5395C" w:rsidRPr="0016126F">
      <w:footerReference w:type="default" r:id="rId8"/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A5" w:rsidRDefault="00442EA5" w:rsidP="0016126F">
      <w:r>
        <w:separator/>
      </w:r>
    </w:p>
  </w:endnote>
  <w:endnote w:type="continuationSeparator" w:id="0">
    <w:p w:rsidR="00442EA5" w:rsidRDefault="00442EA5" w:rsidP="0016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D7" w:rsidRDefault="00442E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0C86B" wp14:editId="10A581CC">
              <wp:simplePos x="0" y="0"/>
              <wp:positionH relativeFrom="margin">
                <wp:posOffset>2246630</wp:posOffset>
              </wp:positionH>
              <wp:positionV relativeFrom="paragraph">
                <wp:posOffset>-121920</wp:posOffset>
              </wp:positionV>
              <wp:extent cx="749935" cy="23368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374D7" w:rsidRDefault="00442EA5">
                          <w:pPr>
                            <w:pStyle w:val="a4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76.9pt;margin-top:-9.6pt;width:59.05pt;height:18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" filled="f" stroked="f" strokeweight=".5pt">
              <v:textbox inset="0,0,0,0">
                <w:txbxContent>
                  <w:p w:rsidR="002374D7" w:rsidRDefault="00442EA5">
                    <w:pPr>
                      <w:pStyle w:val="a4"/>
                      <w:rPr>
                        <w:rFonts w:eastAsiaTheme="minor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A5" w:rsidRDefault="00442EA5" w:rsidP="0016126F">
      <w:r>
        <w:separator/>
      </w:r>
    </w:p>
  </w:footnote>
  <w:footnote w:type="continuationSeparator" w:id="0">
    <w:p w:rsidR="00442EA5" w:rsidRDefault="00442EA5" w:rsidP="0016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06C"/>
    <w:multiLevelType w:val="multilevel"/>
    <w:tmpl w:val="1365406C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0B7F6D"/>
    <w:multiLevelType w:val="multilevel"/>
    <w:tmpl w:val="410B7F6D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D1"/>
    <w:rsid w:val="0016126F"/>
    <w:rsid w:val="002354EA"/>
    <w:rsid w:val="00442EA5"/>
    <w:rsid w:val="00893BA9"/>
    <w:rsid w:val="009B377F"/>
    <w:rsid w:val="00AA05A3"/>
    <w:rsid w:val="00B5395C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26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6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26F"/>
    <w:rPr>
      <w:sz w:val="18"/>
      <w:szCs w:val="18"/>
    </w:rPr>
  </w:style>
  <w:style w:type="table" w:styleId="a5">
    <w:name w:val="Table Grid"/>
    <w:basedOn w:val="a1"/>
    <w:uiPriority w:val="39"/>
    <w:qFormat/>
    <w:rsid w:val="001612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126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26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6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26F"/>
    <w:rPr>
      <w:sz w:val="18"/>
      <w:szCs w:val="18"/>
    </w:rPr>
  </w:style>
  <w:style w:type="table" w:styleId="a5">
    <w:name w:val="Table Grid"/>
    <w:basedOn w:val="a1"/>
    <w:uiPriority w:val="39"/>
    <w:qFormat/>
    <w:rsid w:val="001612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126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2025-03-10T06:36:00Z</dcterms:created>
  <dcterms:modified xsi:type="dcterms:W3CDTF">2025-03-10T06:36:00Z</dcterms:modified>
</cp:coreProperties>
</file>