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附件：</w:t>
      </w:r>
    </w:p>
    <w:tbl>
      <w:tblPr>
        <w:tblStyle w:val="2"/>
        <w:tblW w:w="81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988"/>
        <w:gridCol w:w="2115"/>
        <w:gridCol w:w="456"/>
        <w:gridCol w:w="1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4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知识产权领域培训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eastAsia="zh-CN"/>
              </w:rPr>
              <w:t>讲师及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课程申报表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最高学历/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学位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4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6547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-20905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法律法规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140387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信息利用</w:t>
            </w:r>
          </w:p>
        </w:tc>
        <w:tc>
          <w:tcPr>
            <w:tcW w:w="24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-19603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技术挖掘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69041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管理体系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-1492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战略制定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761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纠纷应对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8132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海外布局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-47337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金融运用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sdt>
              <w:sdt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  <w:id w:val="2766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color w:val="000000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课程名称*</w:t>
            </w:r>
          </w:p>
        </w:tc>
        <w:tc>
          <w:tcPr>
            <w:tcW w:w="45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课程简介*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widowControl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*：如需要可在表后继续添加课程信息。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EyNDQ1NzQ3Mjk0NmVlZTA3N2NmMTM0MWVlYzUifQ=="/>
  </w:docVars>
  <w:rsids>
    <w:rsidRoot w:val="00000000"/>
    <w:rsid w:val="54A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2023-04-06T03:09:08Z</dcterms:created>
  <dc:creator>pc</dc:creator>
  <cp:lastModifiedBy>王悦</cp:lastModifiedBy>
  <dcterms:modified xsi:type="dcterms:W3CDTF">2023-04-06T03:09:21Z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3655E4A4F03F48DAA570039BB1702613</vt:lpwstr>
  </property>
</Properties>
</file>